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66" w:rsidRDefault="000E0966" w:rsidP="00184E1D">
      <w:pPr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0E0966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0E0966" w:rsidRPr="00B64959" w:rsidRDefault="000E0966" w:rsidP="005154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959">
        <w:rPr>
          <w:rFonts w:ascii="Times New Roman" w:hAnsi="Times New Roman"/>
          <w:sz w:val="28"/>
          <w:szCs w:val="28"/>
        </w:rPr>
        <w:t>федерального государственного надзора в области защиты прав потребителей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3120"/>
        <w:gridCol w:w="3946"/>
        <w:gridCol w:w="2631"/>
      </w:tblGrid>
      <w:tr w:rsidR="000E0966" w:rsidRPr="00B702F1" w:rsidTr="00B702F1">
        <w:tc>
          <w:tcPr>
            <w:tcW w:w="24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825D83" w:rsidRPr="008B0E84" w:rsidRDefault="00BC4F03" w:rsidP="008B0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8B0E84" w:rsidRPr="008B0E8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005/2011. Технический регламент Таможенного союза. О безопасности упаковки</w:t>
            </w:r>
          </w:p>
          <w:p w:rsidR="000E0966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825D83" w:rsidRDefault="00825D83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D83" w:rsidRPr="00B702F1" w:rsidRDefault="00825D83" w:rsidP="00142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825D83" w:rsidRPr="00C24669" w:rsidRDefault="00BC4F03" w:rsidP="00C2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008/2011. Технический регламент ТС. О безопасности игрушек</w:t>
            </w:r>
          </w:p>
          <w:p w:rsidR="00825D83" w:rsidRPr="00D4322D" w:rsidRDefault="00BC4F03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825D83" w:rsidRPr="00A1129E" w:rsidRDefault="00BC4F03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0E0966" w:rsidRPr="00A1129E" w:rsidRDefault="00BC4F03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lastRenderedPageBreak/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015/2011. Технический регламент Таможенного союза. О безопасности зерна</w:t>
            </w:r>
          </w:p>
          <w:p w:rsidR="000E0966" w:rsidRPr="00C822A1" w:rsidRDefault="00BC4F03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F373B9" w:rsidRPr="00C822A1" w:rsidRDefault="00BC4F03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Продукция легкой промышленности, 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F373B9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F373B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F373B9" w:rsidRPr="00C822A1" w:rsidRDefault="00BC4F03" w:rsidP="00F373B9">
            <w:pPr>
              <w:rPr>
                <w:rFonts w:ascii="Times New Roman" w:hAnsi="Times New Roman"/>
                <w:lang w:val="en-US"/>
              </w:rPr>
            </w:pPr>
            <w:hyperlink r:id="rId1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Пищевая продукция в части ее </w:t>
            </w:r>
            <w:proofErr w:type="spellStart"/>
            <w:r w:rsidRPr="00B702F1">
              <w:rPr>
                <w:rFonts w:ascii="Times New Roman" w:hAnsi="Times New Roman"/>
              </w:rPr>
              <w:t>маркировки,выпускаемая</w:t>
            </w:r>
            <w:proofErr w:type="spellEnd"/>
            <w:r w:rsidRPr="00B702F1">
              <w:rPr>
                <w:rFonts w:ascii="Times New Roman" w:hAnsi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D4322D" w:rsidRDefault="00D4322D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0E0966" w:rsidRPr="003F4B70" w:rsidRDefault="00BC4F03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3F4B70" w:rsidRPr="003F4B70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</w:t>
            </w:r>
            <w:r w:rsidRPr="00B702F1">
              <w:rPr>
                <w:rFonts w:ascii="Times New Roman" w:hAnsi="Times New Roman"/>
              </w:rPr>
              <w:lastRenderedPageBreak/>
              <w:t>производства, хранения, перевозки, реализации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технологических вспомогательных средств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1) пищевые добавки, комплексные пищевые добавки;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2)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ароматизаторы</w:t>
            </w:r>
            <w:proofErr w:type="spellEnd"/>
            <w:r w:rsidRPr="00B702F1">
              <w:rPr>
                <w:rFonts w:ascii="Times New Roman" w:hAnsi="Times New Roman"/>
              </w:rPr>
              <w:t>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3) технологические вспомогательные средства;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>, остаточных количеств технологических вспомогательных средств;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</w:t>
            </w:r>
            <w:r w:rsidRPr="00B702F1">
              <w:rPr>
                <w:rFonts w:ascii="Times New Roman" w:hAnsi="Times New Roman"/>
              </w:rPr>
              <w:lastRenderedPageBreak/>
              <w:t>технологических вспомогательных средств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F373B9" w:rsidRPr="00C822A1" w:rsidRDefault="00BC4F03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F373B9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являются: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продукты убоя и мясная продукция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33535B" w:rsidRDefault="00BC4F03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33535B" w:rsidRDefault="000E0966" w:rsidP="0033535B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Табачная продукция: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г) </w:t>
            </w:r>
            <w:proofErr w:type="spellStart"/>
            <w:r w:rsidRPr="00B702F1">
              <w:rPr>
                <w:rFonts w:ascii="Times New Roman" w:hAnsi="Times New Roman"/>
              </w:rPr>
              <w:t>некурительные</w:t>
            </w:r>
            <w:proofErr w:type="spellEnd"/>
            <w:r w:rsidRPr="00B702F1">
              <w:rPr>
                <w:rFonts w:ascii="Times New Roman" w:hAnsi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3535B" w:rsidRPr="00C822A1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5"/>
        <w:gridCol w:w="4550"/>
        <w:gridCol w:w="1999"/>
      </w:tblGrid>
      <w:tr w:rsidR="000E0966" w:rsidRPr="00B702F1" w:rsidTr="00B702F1">
        <w:tc>
          <w:tcPr>
            <w:tcW w:w="3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Закон Российской Федерации от 07.02.1992 №2300-1 «О защите прав потребителей»</w:t>
            </w:r>
          </w:p>
          <w:p w:rsidR="000E0966" w:rsidRPr="00B702F1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Организации независимо от их организационно-правовой формы, а также индивидуальные предприниматели: 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производящие товары для реализации потребителям (далее – изготовители);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выполняющие работы или оказывающие услуги потребителям по возмездному договору;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реализующие товары потребителям по договору купли-продажи (далее – продавцы);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 осуществляющие импорт товара для его последующей реализации на территории Российской Федерации.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Уполномоченные изготовителями (продавцами) организации или уполномоченные изготовителями (продавцами) индивидуальные предприниматели - организации, осуществляющие определенную деятельность, или организации, созданные на территории Российской Федерации изготовителями (продавцами), в том числе иностранными изготовителями (иностранными продавцами), выполняющие определенные функции на основании договоров с изготовителями(продавцами) и уполномоченными ими на принятие и удовлетворение требований потребителей в отношении товара ненадлежащего качества, либо индивидуальные предприниматели, зарегистрированные на территории Российской Федерации, выполняющие определенные функции на основании договоров с изготовителями (продавцами), в том числе с иностранными изготовителями (иностранными продавцами), и уполномоченные ими на принятие и удовлетворение требований потребителей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товара ненадлежащего качества;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53269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BD79BF" w:rsidRPr="00C822A1" w:rsidRDefault="00BC4F03" w:rsidP="00C8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t>физические лица, производящие не в целях сбыта продукцию, содержащую этиловый спирт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5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  <w:p w:rsidR="000E0966" w:rsidRPr="00C822A1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0E0966" w:rsidRPr="00C822A1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21, п. 2 ст. 22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702F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32" w:history="1">
              <w:r w:rsidR="008B0E84" w:rsidRPr="00C822A1">
                <w:rPr>
                  <w:rStyle w:val="ab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требований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Пункт 1 статьи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</w:t>
            </w: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«Об энергосбережении и о повышении энергетической эффективности и о внесении изменений в отдельные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  <w:p w:rsidR="000E0966" w:rsidRPr="00825D83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Действие настоящего Федерального закона распространяется на деятельность, связанную с использованием энергетических ресурсов.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Ст. 28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0E0966" w:rsidRPr="00C822A1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551"/>
        <w:gridCol w:w="2266"/>
        <w:gridCol w:w="2688"/>
        <w:gridCol w:w="1986"/>
      </w:tblGrid>
      <w:tr w:rsidR="000E0966" w:rsidRPr="00B702F1" w:rsidTr="00B702F1">
        <w:tc>
          <w:tcPr>
            <w:tcW w:w="3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825D83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BC4F03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медицинскими организациями платных медицинских услуг</w:t>
            </w:r>
          </w:p>
          <w:p w:rsidR="000E0966" w:rsidRPr="00825D83" w:rsidRDefault="00BC4F0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E563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04.10.2012 № 1006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в сфере охраны здоровья граждан в Российской Федерации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п. 4 ст. 85 Федеральный закон от 21.11.2011 № 323-ФЗ «Об основах охраны здоровья граждан в Российской Федерации», 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обращения с отходами производства и потребления в части осветительных устройств,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0E0966" w:rsidRPr="00BE5633" w:rsidRDefault="00BC4F03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03.09.2010 № 681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Юридические лица (независимо от организационно-правовой формы) и индивидуальные предприниматели, в том числе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общественного питания</w:t>
            </w:r>
          </w:p>
          <w:p w:rsidR="000E0966" w:rsidRPr="00BE5633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1036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974" w:type="pct"/>
          </w:tcPr>
          <w:p w:rsidR="000E0966" w:rsidRPr="00B702F1" w:rsidRDefault="000E0966" w:rsidP="00E763AA">
            <w:pPr>
              <w:pStyle w:val="ConsPlusNormal"/>
              <w:rPr>
                <w:rFonts w:ascii="Calibri" w:hAnsi="Calibri"/>
              </w:rPr>
            </w:pPr>
            <w:r w:rsidRPr="00B702F1">
              <w:t>п. 29 раздела III Правил оказания услуг общественного питания.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BC4F03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гостиничных услуг в Российской Федерации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09.10.2015 № 1085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85FBE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железнодорожных спальных вагонах и прочих транспортных средствах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п. 38 Правил предоставления гостиничных услуг в российской федерации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02.03.2005 № 111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перевозчиками и физическими лицами - пассажирами, грузоотправителями (отправителями) и грузополучателями (получателями) при оказании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14.02.2009 № 112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организации различных видов перевозок пассажиров и багажа,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17.11.1994 № 1264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Киновидеозрелищные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предприятия, осуществляющие публичную демонстрацию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Федерации, независимо от форм собственности и ведомственной принадлежности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lastRenderedPageBreak/>
              <w:t>п. 28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  <w:p w:rsidR="000E0966" w:rsidRPr="00B85FBE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09.03.2010 № 132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справке к товарно-транспортной накладной на этиловый спирт, алкогольную и спиртосодержащую продукцию</w:t>
            </w:r>
          </w:p>
          <w:p w:rsidR="000E0966" w:rsidRDefault="00BC4F03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31.12.2005 №864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Федерацию;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порядке оказания услуг телефонной связи</w:t>
            </w:r>
          </w:p>
          <w:p w:rsidR="000E0966" w:rsidRDefault="00BC4F03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B0E84" w:rsidRPr="0097308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09.12.2014 № 1342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 (или) пользователем услуг телефонной связи и оператором связи при оказании услуг местной, внутризоновой, 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в сети связи общего пользования 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услуг по вывозу твердых и жидких бытовых отходов</w:t>
            </w:r>
          </w:p>
          <w:p w:rsidR="000E0966" w:rsidRPr="008F54C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10.02.1997 №155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оказания услуг по вывозу твердых и жидких бытовых отходов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23 Правил предоставления услуг по вывозу твердых и жидких бытовых отходов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поставки газа в Российской Федерации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05.02.1998 № 162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поставщиками и покупателями газа, в том числе газотранспортными организациями и газораспределительными организациями, и обязательны для всех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лиц, участвующих в отношениях поставки газа через трубопроводные сети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телеграфной связи</w:t>
            </w:r>
          </w:p>
          <w:p w:rsidR="000E0966" w:rsidRDefault="00BC4F03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B0E84" w:rsidRPr="000533DA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15.04.2005 № 222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гражданами, индивидуальными предпринимателями, юридическими лицами и операторами связи, оказывающими услуги телеграфной связи в сети связи общего пользования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(выполнения работ) по техническому обслуживанию и ремонту автомототранспортных средств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11.04.2001 №290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2D2FB5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между потребителем и исполнителем при оказании услуг (выполнении работ) по техническому обслуживанию и ремонту автомототранспортных средств и их составных частей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t>п. 55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оказания услуг (выполнения работ)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автомототранспортных средств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0E0966" w:rsidRDefault="00BC4F03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pStyle w:val="ConsPlusNormal"/>
              <w:jc w:val="both"/>
            </w:pPr>
            <w:r w:rsidRPr="00B702F1">
              <w:t>Постановление Правительства РФ от 06.05.2011 № 354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по передаче данных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23.01.2006 № 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 (или) пользователем, с одной стороны, и оператором связи, с другой стороны, при оказании услуг связи по передаче данных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проводного радиовещания</w:t>
            </w:r>
          </w:p>
          <w:p w:rsidR="000E0966" w:rsidRDefault="00BC4F03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06.06.2005 № 353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гражданином или юридическим лицом и оператором связи при оказании услуг связи проводного 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A0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14.05.2013 № 410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по реализации туристского продукта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5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18.07.2007 № 452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турагент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, действующий на основании договора с сформировавшим туристский продукт туроператором и заключающий с потребителем договор о реализации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туристского продукта от своего имени, но по поручению и за счет туроператора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п. 23 правил оказания услуг по реализации туристского продукта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Перечня товаров, информация о которых должна содержать противопоказания для применения при отдельных видах заболеваний</w:t>
            </w:r>
          </w:p>
          <w:p w:rsidR="000E0966" w:rsidRPr="00F21F30" w:rsidRDefault="00BC4F03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23.04.1997 № 481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Перечень товаров, информация о которых должна содержать противопоказания для применения при отдельных видах заболеваний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  <w:p w:rsidR="000E0966" w:rsidRPr="00F21F30" w:rsidRDefault="00BC4F03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19.01.1998 № 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покупателями и продавцами при продаже отдельных видов продовольственных и непродовольственных товаров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142 Правил продажи отдельных видов товаров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комиссионной торговли непродовольственными товарами</w:t>
            </w:r>
          </w:p>
          <w:p w:rsidR="000E0966" w:rsidRPr="00F21F30" w:rsidRDefault="00BC4F03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06.06.1998 № 569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комиссионером и комитентом по договору комиссии, а также между комиссионером и покупателем при продаже непродовольственных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товаров, принятых на комиссию</w:t>
            </w:r>
          </w:p>
        </w:tc>
        <w:tc>
          <w:tcPr>
            <w:tcW w:w="974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lastRenderedPageBreak/>
              <w:t>п. 36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комиссионной торговли непродовольственными товарами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10.09.2007 № 575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или пользователем, с одной стороны, и оператором связи, оказывающим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услуги связи (далее - оператор связи), с другой стороны, при оказании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дистанционным способом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27.09.2007 № 612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37 Правил продажи товаров дистанционным способом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</w:t>
            </w:r>
          </w:p>
          <w:p w:rsidR="000E0966" w:rsidRPr="00F21F30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16.06.1997 № 720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Перечень продукции, в отношении которой установление срока годности является обязательным требованием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4 ст. 5Закона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для целей телевизионного вещания и (или) радиовещания</w:t>
            </w:r>
          </w:p>
          <w:p w:rsidR="000E0966" w:rsidRDefault="00BC4F03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22.12.2006 № 785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радиовещания, в случае заключения возмездного договора об оказании услуг связи для целей кабельного и (или) эфирного телерадиовещания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0E0966" w:rsidRDefault="00BC4F03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B0E84" w:rsidRPr="006F7C5D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11.08.2016 № 787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реализации пилотного проекта по введению маркировки контрольными (идентификационными) знаками по товарной позиции «Предметы одежды, принадлежности к одежде и прочие изделия, из натурального меха» товаров, включенных в перечень товаров, подлежащих маркировке контрольными (идентификационными) знаками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jc w:val="center"/>
            </w:pPr>
            <w:r w:rsidRPr="00B702F1">
              <w:t>п. 23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реализации пилотного проекта по введению маркировки товаров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контрольными (идентификационными) знаками по товарной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позиции «предметы одежды, принадлежности к одежде</w:t>
            </w:r>
          </w:p>
          <w:p w:rsidR="000E0966" w:rsidRPr="006F7C5D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и прочие изделия, из натурального меха»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автостоянок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17.11.2001 № 795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33 Правил оказания услуг автостоянок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платных ветеринарных услуг</w:t>
            </w:r>
          </w:p>
          <w:p w:rsidR="000E0966" w:rsidRPr="00014594" w:rsidRDefault="00BC4F03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от 06.08.1998 № 898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Отношения, возникающие между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потребителями и исполнителями при оказании платных ветеринарных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16 Правил оказания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платных ветеринарных услуг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по образцам</w:t>
            </w:r>
          </w:p>
          <w:p w:rsidR="000E0966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21.07.1997 № 918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по образцам и оказания в связи с такой продажей услуг, а также регулируют отношения между покупателем и продавцом товаров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36,37 Правил продажи товаров по образцам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государственном регулировании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стоимости гостиничного обслуживания на территориях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субъектов российской федерации, в которых будут проводиться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спортивные соревнования чемпионата мира по футболу</w:t>
            </w:r>
          </w:p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FIFA 2018 года, кубка конфедераций FIFA 2017 года</w:t>
            </w:r>
          </w:p>
          <w:p w:rsidR="000E0966" w:rsidRPr="00014594" w:rsidRDefault="00BC4F0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10.02.2016 № 89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9E1" w:rsidRPr="00B702F1" w:rsidTr="00B702F1">
        <w:tc>
          <w:tcPr>
            <w:tcW w:w="346" w:type="pct"/>
          </w:tcPr>
          <w:p w:rsidR="002A09E1" w:rsidRPr="00B702F1" w:rsidRDefault="002A09E1" w:rsidP="002A09E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A09E1" w:rsidRPr="00825D83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осветительным устройствам и электрическим лампам,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544A13">
              <w:rPr>
                <w:rFonts w:ascii="Times New Roman" w:hAnsi="Times New Roman"/>
                <w:sz w:val="24"/>
                <w:szCs w:val="24"/>
              </w:rPr>
              <w:t xml:space="preserve">пользуемым </w:t>
            </w:r>
            <w:bookmarkStart w:id="0" w:name="_GoBack"/>
            <w:bookmarkEnd w:id="0"/>
            <w:r w:rsidRPr="00544A13">
              <w:rPr>
                <w:rFonts w:ascii="Times New Roman" w:hAnsi="Times New Roman"/>
                <w:sz w:val="24"/>
                <w:szCs w:val="24"/>
              </w:rPr>
              <w:t>в цепях переменного тока в целях освещения</w:t>
            </w:r>
          </w:p>
          <w:p w:rsidR="002A09E1" w:rsidRPr="002A09E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2A09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09E1">
              <w:rPr>
                <w:rFonts w:ascii="Times New Roman" w:hAnsi="Times New Roman"/>
                <w:sz w:val="24"/>
                <w:szCs w:val="24"/>
              </w:rPr>
              <w:instrText xml:space="preserve"> HYPERLINK "http://pravo.gov.ru/laws/acts/90/49515354.html" </w:instrText>
            </w:r>
            <w:r w:rsidRPr="002A09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ссыл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а на нормативный акт</w:t>
            </w:r>
          </w:p>
          <w:p w:rsidR="002A09E1" w:rsidRPr="002A09E1" w:rsidRDefault="002A09E1" w:rsidP="002A09E1">
            <w:pPr>
              <w:autoSpaceDE w:val="0"/>
              <w:autoSpaceDN w:val="0"/>
              <w:adjustRightInd w:val="0"/>
              <w:spacing w:after="0" w:line="240" w:lineRule="auto"/>
            </w:pPr>
            <w:r w:rsidRPr="002A09E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11" w:type="pct"/>
          </w:tcPr>
          <w:p w:rsidR="002A09E1" w:rsidRPr="00B702F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</w:t>
            </w:r>
            <w:r>
              <w:rPr>
                <w:rFonts w:ascii="Times New Roman" w:hAnsi="Times New Roman"/>
                <w:sz w:val="24"/>
                <w:szCs w:val="24"/>
              </w:rPr>
              <w:t>равительства РФ от 10.11.2017 №1356</w:t>
            </w:r>
          </w:p>
          <w:p w:rsidR="002A09E1" w:rsidRPr="00B702F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2A09E1" w:rsidRPr="00B702F1" w:rsidRDefault="002A09E1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7F">
              <w:rPr>
                <w:rFonts w:ascii="Times New Roman" w:hAnsi="Times New Roman"/>
                <w:sz w:val="24"/>
                <w:szCs w:val="24"/>
              </w:rPr>
              <w:t>Распространяется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B7F">
              <w:rPr>
                <w:rFonts w:ascii="Times New Roman" w:hAnsi="Times New Roman"/>
                <w:sz w:val="24"/>
                <w:szCs w:val="24"/>
              </w:rPr>
              <w:t>на деятельность, связанную с использованием энергетических ресурсов.</w:t>
            </w:r>
          </w:p>
        </w:tc>
        <w:tc>
          <w:tcPr>
            <w:tcW w:w="974" w:type="pct"/>
          </w:tcPr>
          <w:p w:rsidR="002A09E1" w:rsidRPr="00B702F1" w:rsidRDefault="002A09E1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552"/>
        <w:gridCol w:w="2480"/>
        <w:gridCol w:w="2904"/>
        <w:gridCol w:w="1771"/>
      </w:tblGrid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№**</w:t>
            </w: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966" w:rsidRPr="005F4D8F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sz w:val="28"/>
          <w:szCs w:val="28"/>
        </w:rPr>
        <w:br w:type="textWrapping" w:clear="all"/>
      </w:r>
      <w:r w:rsidRPr="005F4D8F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D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4D8F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5F4D8F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7"/>
        <w:gridCol w:w="225"/>
        <w:gridCol w:w="2185"/>
        <w:gridCol w:w="76"/>
        <w:gridCol w:w="2758"/>
        <w:gridCol w:w="1886"/>
      </w:tblGrid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2758"/>
        <w:gridCol w:w="2621"/>
        <w:gridCol w:w="2578"/>
        <w:gridCol w:w="1701"/>
      </w:tblGrid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0E0966" w:rsidRPr="00B702F1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67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47517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966" w:rsidRPr="00A47517" w:rsidSect="00F47192">
      <w:headerReference w:type="default" r:id="rId68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03" w:rsidRDefault="00BC4F03" w:rsidP="00F47192">
      <w:pPr>
        <w:spacing w:after="0" w:line="240" w:lineRule="auto"/>
      </w:pPr>
      <w:r>
        <w:separator/>
      </w:r>
    </w:p>
  </w:endnote>
  <w:endnote w:type="continuationSeparator" w:id="0">
    <w:p w:rsidR="00BC4F03" w:rsidRDefault="00BC4F03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03" w:rsidRDefault="00BC4F03" w:rsidP="00F47192">
      <w:pPr>
        <w:spacing w:after="0" w:line="240" w:lineRule="auto"/>
      </w:pPr>
      <w:r>
        <w:separator/>
      </w:r>
    </w:p>
  </w:footnote>
  <w:footnote w:type="continuationSeparator" w:id="0">
    <w:p w:rsidR="00BC4F03" w:rsidRDefault="00BC4F03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33" w:rsidRDefault="00927C29">
    <w:pPr>
      <w:pStyle w:val="a7"/>
      <w:jc w:val="center"/>
    </w:pPr>
    <w:r>
      <w:fldChar w:fldCharType="begin"/>
    </w:r>
    <w:r w:rsidR="00570F0D">
      <w:instrText>PAGE   \* MERGEFORMAT</w:instrText>
    </w:r>
    <w:r>
      <w:fldChar w:fldCharType="separate"/>
    </w:r>
    <w:r w:rsidR="002A09E1">
      <w:rPr>
        <w:noProof/>
      </w:rPr>
      <w:t>18</w:t>
    </w:r>
    <w:r>
      <w:rPr>
        <w:noProof/>
      </w:rPr>
      <w:fldChar w:fldCharType="end"/>
    </w:r>
  </w:p>
  <w:p w:rsidR="00BE5633" w:rsidRDefault="00BE5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05CB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09E1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36A2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4F0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CDF"/>
  <w15:docId w15:val="{C1EF4579-0F3E-4B0D-9079-B490B99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A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39195" TargetMode="External"/><Relationship Id="rId21" Type="http://schemas.openxmlformats.org/officeDocument/2006/relationships/hyperlink" Target="http://docs.cntd.ru/document/902352820" TargetMode="External"/><Relationship Id="rId42" Type="http://schemas.openxmlformats.org/officeDocument/2006/relationships/hyperlink" Target="http://pravo.gov.ru/proxy/ips/?docbody=&amp;nd=102127917&amp;intelsearch=%CF%EE%F1%F2%E0%ED%EE%E2%EB%E5%ED%E8%E5+%CF%F0%E0%E2%E8%F2%E5%EB%FC%F1%F2%E2%E0+%D0%D4+%EE%F2+14.02.2009+%B9+112" TargetMode="External"/><Relationship Id="rId47" Type="http://schemas.openxmlformats.org/officeDocument/2006/relationships/hyperlink" Target="http://pravo.gov.ru/proxy/ips/?docbody=&amp;nd=102045555&amp;intelsearch=%CF%EE%F1%F2%E0%ED%EE%E2%EB%E5%ED%E8%E5+%CF%F0%E0%E2%E8%F2%E5%EB%FC%F1%F2%E2%E0+%D0%D4+%EE%F2+10.02.1997+%B9155" TargetMode="External"/><Relationship Id="rId63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68" Type="http://schemas.openxmlformats.org/officeDocument/2006/relationships/header" Target="header1.xml"/><Relationship Id="rId7" Type="http://schemas.openxmlformats.org/officeDocument/2006/relationships/hyperlink" Target="http://docs.cntd.ru/document/9022980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0560" TargetMode="External"/><Relationship Id="rId29" Type="http://schemas.openxmlformats.org/officeDocument/2006/relationships/hyperlink" Target="http://pravo.gov.ru/proxy/ips/?docbody=&amp;nd=102038309&amp;intelsearch=171-%D4%C7+" TargetMode="External"/><Relationship Id="rId11" Type="http://schemas.openxmlformats.org/officeDocument/2006/relationships/hyperlink" Target="http://docs.cntd.ru/document/902303206" TargetMode="External"/><Relationship Id="rId24" Type="http://schemas.openxmlformats.org/officeDocument/2006/relationships/hyperlink" Target="http://docs.cntd.ru/document/499050562" TargetMode="External"/><Relationship Id="rId32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3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0" Type="http://schemas.openxmlformats.org/officeDocument/2006/relationships/hyperlink" Target="http://pravo.gov.ru/proxy/ips/?docbody=&amp;nd=102379925&amp;intelsearch=%CF%EE%F1%F2%E0%ED%EE%E2%EB%E5%ED%E8%E5+%CF%F0%E0%E2%E8%F2%E5%EB%FC%F1%F2%E2%E0+%D0%D4+%EE%F2+09.10.2015+%B9+1085" TargetMode="External"/><Relationship Id="rId45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53" Type="http://schemas.openxmlformats.org/officeDocument/2006/relationships/hyperlink" Target="http://pravo.gov.ru/proxy/ips/?docbody=&amp;nd=102098040&amp;intelsearch=%CF%EE%F1%F2%E0%ED%EE%E2%EB%E5%ED%E8%E5+%CF%F0%E0%E2%E8%F2%E5%EB%FC%F1%F2%E2%E0+%D0%D4+%EE%F2+06.06.2005+%B9+353" TargetMode="External"/><Relationship Id="rId58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6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9" Type="http://schemas.openxmlformats.org/officeDocument/2006/relationships/hyperlink" Target="http://docs.cntd.ru/document/902320562" TargetMode="External"/><Relationship Id="rId14" Type="http://schemas.openxmlformats.org/officeDocument/2006/relationships/hyperlink" Target="http://docs.cntd.ru/document/902320564" TargetMode="External"/><Relationship Id="rId22" Type="http://schemas.openxmlformats.org/officeDocument/2006/relationships/hyperlink" Target="http://docs.cntd.ru/document/902352823" TargetMode="External"/><Relationship Id="rId27" Type="http://schemas.openxmlformats.org/officeDocument/2006/relationships/hyperlink" Target="http://docs.cntd.ru/document/902277888" TargetMode="External"/><Relationship Id="rId30" Type="http://schemas.openxmlformats.org/officeDocument/2006/relationships/hyperlink" Target="http://pravo.gov.ru/proxy/ips/?docbody=&amp;nd=102126526&amp;intelsearch=268-%D4%C7+" TargetMode="External"/><Relationship Id="rId35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43" Type="http://schemas.openxmlformats.org/officeDocument/2006/relationships/hyperlink" Target="http://pravo.gov.ru/proxy/ips/?docbody=&amp;nd=102033084&amp;intelsearch=%CF%EE%F1%F2%E0%ED%EE%E2%EB%E5%ED%E8%E5+%CF%F0%E0%E2%E8%F2%E5%EB%FC%F1%F2%E2%E0+%D0%D4+%EE%F2+17.11.1994+%B9+1264" TargetMode="External"/><Relationship Id="rId48" Type="http://schemas.openxmlformats.org/officeDocument/2006/relationships/hyperlink" Target="http://pravo.gov.ru/proxy/ips/?docbody=&amp;nd=102051490&amp;intelsearch=%CF%EE%F1%F2%E0%ED%EE%E2%EB%E5%ED%E8%E5+%CF%F0%E0%E2%E8%F2%E5%EB%FC%F1%F2%E2%E0+%D0%D4+%EE%F2+05.02.1998+%B9+162" TargetMode="External"/><Relationship Id="rId56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64" Type="http://schemas.openxmlformats.org/officeDocument/2006/relationships/hyperlink" Target="http://pravo.gov.ru/proxy/ips/?docbody=&amp;nd=102073466&amp;intelsearch=%CF%EE%F1%F2%E0%ED%EE%E2%EB%E5%ED%E8%E5+%CF%F0%E0%E2%E8%F2%E5%EB%FC%F1%F2%E2%E0+%D0%D4+%EE%F2+17.11.2001+%B9+79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2298069" TargetMode="External"/><Relationship Id="rId51" Type="http://schemas.openxmlformats.org/officeDocument/2006/relationships/hyperlink" Target="http://pravo.gov.ru/proxy/ips/?docbody=&amp;nd=102147807&amp;intelsearch=%CF%EE%F1%F2%E0%ED%EE%E2%EB%E5%ED%E8%E5+%CF%F0%E0%E2%E8%F2%E5%EB%FC%F1%F2%E2%E0+%D0%D4+%EE%F2+06.05.2011+%B9+3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07904" TargetMode="External"/><Relationship Id="rId17" Type="http://schemas.openxmlformats.org/officeDocument/2006/relationships/hyperlink" Target="http://docs.cntd.ru/document/902320347" TargetMode="External"/><Relationship Id="rId25" Type="http://schemas.openxmlformats.org/officeDocument/2006/relationships/hyperlink" Target="http://docs.cntd.ru/document/499050564" TargetMode="External"/><Relationship Id="rId33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38" Type="http://schemas.openxmlformats.org/officeDocument/2006/relationships/hyperlink" Target="http://pravo.gov.ru/proxy/ips/?docbody=&amp;nd=102048703&amp;intelsearch=%CF%EE%F1%F2%E0%ED%EE%E2%EB%E5%ED%E8%E5+%CF%F0%E0%E2%E8%F2%E5%EB%FC%F1%F2%E2%E0+%D0%D4+%EE%F2+15.08.1997+%B9+1036" TargetMode="External"/><Relationship Id="rId46" Type="http://schemas.openxmlformats.org/officeDocument/2006/relationships/hyperlink" Target="http://pravo.gov.ru/proxy/ips/?docbody=&amp;nd=102363603&amp;intelsearch=%CF%F0%E0%E2%E8%F2%E5%EB%FC%F1%F2%E2%E0+%D0%D4+%EE%F2+09.12.2014+%B9+1342" TargetMode="External"/><Relationship Id="rId59" Type="http://schemas.openxmlformats.org/officeDocument/2006/relationships/hyperlink" Target="http://pravo.gov.ru/proxy/ips/?docbody=&amp;nd=102116551&amp;intelsearch=%CF%EE%F1%F2%E0%ED%EE%E2%EB%E5%ED%E8%E5+%CF%F0%E0%E2%E8%F2%E5%EB%FC%F1%F2%E2%E0+%D0%D4+%EE%F2+10.09.2007+%B9+575" TargetMode="External"/><Relationship Id="rId67" Type="http://schemas.openxmlformats.org/officeDocument/2006/relationships/hyperlink" Target="http://pravo.gov.ru/proxy/ips/?docbody=&amp;nd=102389546&amp;intelsearch=%CF%EE%F1%F2%E0%ED%EE%E2%EB%E5%ED%E8%E5+%CF%F0%E0%E2%E8%F2%E5%EB%FC%F1%F2%E2%E0+%D0%D4+%EE%F2+10.02.2016+%B9+89" TargetMode="External"/><Relationship Id="rId20" Type="http://schemas.openxmlformats.org/officeDocument/2006/relationships/hyperlink" Target="http://docs.cntd.ru/document/902352816" TargetMode="External"/><Relationship Id="rId41" Type="http://schemas.openxmlformats.org/officeDocument/2006/relationships/hyperlink" Target="http://pravo.gov.ru/proxy/ips/?docbody=&amp;nd=102091277&amp;intelsearch=%CF%EE%F1%F2%E0%ED%EE%E2%EB%E5%ED%E8%E5+%CF%F0%E0%E2%E8%F2%E5%EB%FC%F1%F2%E2%E0+%D0%D4+%EE%F2+02.03.2005+%B9+111" TargetMode="External"/><Relationship Id="rId54" Type="http://schemas.openxmlformats.org/officeDocument/2006/relationships/hyperlink" Target="http://pravo.gov.ru/proxy/ips/?docbody=&amp;nd=102165346&amp;intelsearch=%CF%EE%F1%F2%E0%ED%EE%E2%EB%E5%ED%E8%E5+%CF%F0%E0%E2%E8%F2%E5%EB%FC%F1%F2%E2%E0+%D0%D4+%EE%F2+14.05.2013+%B9+410" TargetMode="External"/><Relationship Id="rId62" Type="http://schemas.openxmlformats.org/officeDocument/2006/relationships/hyperlink" Target="http://pravo.gov.ru/proxy/ips/?docbody=&amp;nd=102110929&amp;intelsearch=%CF%EE%F1%F2%E0%ED%EE%E2%EB%E5%ED%E8%E5+%CF%F0%E0%E2%E8%F2%E5%EB%FC%F1%F2%E2%E0+%D0%D4+%EE%F2+22.12.2006+%B9+785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320567" TargetMode="External"/><Relationship Id="rId23" Type="http://schemas.openxmlformats.org/officeDocument/2006/relationships/hyperlink" Target="http://docs.cntd.ru/document/902359401" TargetMode="External"/><Relationship Id="rId28" Type="http://schemas.openxmlformats.org/officeDocument/2006/relationships/hyperlink" Target="http://pravo.gov.ru/proxy/ips/?docbody=&amp;nd=102101349&amp;intelsearch=%B92300-1+" TargetMode="External"/><Relationship Id="rId36" Type="http://schemas.openxmlformats.org/officeDocument/2006/relationships/hyperlink" Target="http://pravo.gov.ru/proxy/ips/?docbody=&amp;nd=102159769&amp;intelsearch=%CF%EE%F1%F2%E0%ED%EE%E2%EB%E5%ED%E8%E5+%CF%F0%E0%E2%E8%F2%E5%EB%FC%F1%F2%E2%E0+%D0%D4+%EE%F2+04.10.2012+%B9+1006" TargetMode="External"/><Relationship Id="rId49" Type="http://schemas.openxmlformats.org/officeDocument/2006/relationships/hyperlink" Target="http://pravo.gov.ru/proxy/ips/?docbody=&amp;nd=102092016&amp;intelsearch=%CF%EE%F1%F2%E0%ED%EE%E2%EB%E5%ED%E8%E5+%CF%F0%E0%E2%E8%F2%E5%EB%FC%F1%F2%E2%E0+%D0%D4+%EE%F2+15.04.2005+%B9+222" TargetMode="External"/><Relationship Id="rId57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10" Type="http://schemas.openxmlformats.org/officeDocument/2006/relationships/hyperlink" Target="http://docs.cntd.ru/document/902303210" TargetMode="External"/><Relationship Id="rId31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44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52" Type="http://schemas.openxmlformats.org/officeDocument/2006/relationships/hyperlink" Target="http://pravo.gov.ru/proxy/ips/?docbody=&amp;nd=102104400&amp;intelsearch=%CF%EE%F1%F2%E0%ED%EE%E2%EB%E5%ED%E8%E5+%CF%F0%E0%E2%E8%F2%E5%EB%FC%F1%F2%E2%E0+%D0%D4+%EE%F2+23.01.2006+%B9+32" TargetMode="External"/><Relationship Id="rId60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65" Type="http://schemas.openxmlformats.org/officeDocument/2006/relationships/hyperlink" Target="http://pravo.gov.ru/proxy/ips/?docbody=&amp;nd=102054782&amp;intelsearch=%CF%EE%F1%F2%E0%ED%EE%E2%EB%E5%ED%E8%E5+%CF%F0%E0%E2%E8%F2%E5%EB%FC%F1%F2%E2%E0+%D0%D4+%EE%F2+06.08.1998+%B9+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8641" TargetMode="External"/><Relationship Id="rId13" Type="http://schemas.openxmlformats.org/officeDocument/2006/relationships/hyperlink" Target="http://docs.cntd.ru/document/902320395" TargetMode="External"/><Relationship Id="rId18" Type="http://schemas.openxmlformats.org/officeDocument/2006/relationships/hyperlink" Target="http://docs.cntd.ru/document/902320562" TargetMode="External"/><Relationship Id="rId39" Type="http://schemas.openxmlformats.org/officeDocument/2006/relationships/hyperlink" Target="http://pravo.gov.ru/proxy/ips/?docbody=&amp;nd=102048716&amp;intelsearch=%CF%EE%F1%F2%E0%ED%EE%E2%EB%E5%ED%E8%E5+%CF%F0%E0%E2%E8%F2%E5%EB%FC%F1%F2%E2%E0+%D0%D4+%EE%F2+15.08.1997+%B9+1025" TargetMode="External"/><Relationship Id="rId34" Type="http://schemas.openxmlformats.org/officeDocument/2006/relationships/hyperlink" Target="http://pravo.gov.ru/proxy/ips/?docbody=&amp;nd=102111247&amp;intelsearch=271-%D4%C7+%AB%CE+%F0%EE%E7%ED%E8%F7%ED%FB%F5+%F0%FB%ED%EA%E0%F5+%E8+%EE+%E2%ED%E5%F1%E5%ED%E8%E8+%E8%E7%EC%E5%ED%E5%ED%E8%E9+%E2+%D2%F0%F3%E4%EE%E2%EE%E9+%EA%EE%E4%E5%EA%F1+%D0%EE%F1%F1%E8%25E" TargetMode="External"/><Relationship Id="rId50" Type="http://schemas.openxmlformats.org/officeDocument/2006/relationships/hyperlink" Target="http://pravo.gov.ru/proxy/ips/?docbody=&amp;nd=102070547&amp;intelsearch=%CF%EE%F1%F2%E0%ED%EE%E2%EB%E5%ED%E8%E5+%CF%F0%E0%E2%E8%F2%E5%EB%FC%F1%F2%E2%E0+%D0%D4+%EE%F2+11.04.2001+%B9290" TargetMode="External"/><Relationship Id="rId55" Type="http://schemas.openxmlformats.org/officeDocument/2006/relationships/hyperlink" Target="http://pravo.gov.ru/proxy/ips/?docbody=&amp;nd=102115700&amp;intelsearch=%CF%EE%F1%F2%E0%ED%EE%E2%EB%E5%ED%E8%E5+%CF%F0%E0%E2%E8%F2%E5%EB%FC%F1%F2%E2%E0+%D0%D4+%EE%F2+18.07.2007+%B9+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Анатольевна</cp:lastModifiedBy>
  <cp:revision>3</cp:revision>
  <cp:lastPrinted>2016-10-31T15:34:00Z</cp:lastPrinted>
  <dcterms:created xsi:type="dcterms:W3CDTF">2017-12-15T08:20:00Z</dcterms:created>
  <dcterms:modified xsi:type="dcterms:W3CDTF">2017-12-15T08:22:00Z</dcterms:modified>
</cp:coreProperties>
</file>